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81271B">
        <w:rPr>
          <w:rFonts w:ascii="Times New Roman" w:hAnsi="Times New Roman" w:cs="Times New Roman"/>
          <w:b/>
          <w:sz w:val="19"/>
          <w:szCs w:val="19"/>
        </w:rPr>
        <w:t>5</w:t>
      </w:r>
      <w:r w:rsidR="00F07976">
        <w:rPr>
          <w:rFonts w:ascii="Times New Roman" w:hAnsi="Times New Roman" w:cs="Times New Roman"/>
          <w:b/>
          <w:sz w:val="19"/>
          <w:szCs w:val="19"/>
        </w:rPr>
        <w:t>-</w:t>
      </w:r>
      <w:r w:rsidR="00ED360E">
        <w:rPr>
          <w:rFonts w:ascii="Times New Roman" w:hAnsi="Times New Roman" w:cs="Times New Roman"/>
          <w:b/>
          <w:sz w:val="19"/>
          <w:szCs w:val="19"/>
        </w:rPr>
        <w:t>СД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81271B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8964BA" w:rsidRPr="00F35D38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Страховое дело (по отрасля</w:t>
      </w:r>
      <w:r w:rsidR="008964BA" w:rsidRPr="0076187A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м)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="008964BA" w:rsidRPr="00F35D38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специалист страхового дела</w:t>
      </w:r>
      <w:r w:rsidRPr="00F35D38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8964BA" w:rsidRPr="00F35D38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2</w:t>
      </w:r>
      <w:r w:rsidRPr="00F35D38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F35D38" w:rsidRDefault="00CB021C" w:rsidP="00A94D7D">
      <w:pPr>
        <w:pStyle w:val="Default"/>
        <w:spacing w:line="240" w:lineRule="atLeast"/>
        <w:jc w:val="both"/>
        <w:rPr>
          <w:sz w:val="17"/>
          <w:szCs w:val="17"/>
        </w:rPr>
      </w:pPr>
      <w:r w:rsidRPr="006B6B09">
        <w:rPr>
          <w:sz w:val="18"/>
          <w:szCs w:val="18"/>
        </w:rPr>
        <w:tab/>
      </w:r>
      <w:r w:rsidRPr="00F35D38">
        <w:rPr>
          <w:sz w:val="17"/>
          <w:szCs w:val="17"/>
        </w:rPr>
        <w:t xml:space="preserve">- </w:t>
      </w:r>
      <w:r w:rsidR="00A94D7D" w:rsidRPr="00F35D38">
        <w:rPr>
          <w:sz w:val="17"/>
          <w:szCs w:val="17"/>
        </w:rPr>
        <w:t xml:space="preserve">довести до </w:t>
      </w:r>
      <w:r w:rsidR="00A94D7D" w:rsidRPr="00F35D38">
        <w:rPr>
          <w:b/>
          <w:bCs/>
          <w:sz w:val="17"/>
          <w:szCs w:val="17"/>
        </w:rPr>
        <w:t xml:space="preserve">Заказчика </w:t>
      </w:r>
      <w:r w:rsidR="00A94D7D" w:rsidRPr="00F35D38">
        <w:rPr>
          <w:sz w:val="17"/>
          <w:szCs w:val="17"/>
        </w:rPr>
        <w:t xml:space="preserve">и </w:t>
      </w:r>
      <w:r w:rsidR="00A94D7D" w:rsidRPr="00F35D38">
        <w:rPr>
          <w:b/>
          <w:bCs/>
          <w:sz w:val="17"/>
          <w:szCs w:val="17"/>
        </w:rPr>
        <w:t xml:space="preserve">Обучающегося </w:t>
      </w:r>
      <w:r w:rsidR="00A94D7D" w:rsidRPr="00F35D38">
        <w:rPr>
          <w:sz w:val="17"/>
          <w:szCs w:val="17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81271B" w:rsidRPr="006B6B09" w:rsidRDefault="0081271B" w:rsidP="008127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91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81271B" w:rsidRPr="006B6B09" w:rsidRDefault="0081271B" w:rsidP="008127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91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81271B" w:rsidRPr="006B6B09" w:rsidRDefault="0081271B" w:rsidP="008127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91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одна тысяча триста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81271B" w:rsidRPr="00D02239" w:rsidRDefault="0081271B" w:rsidP="008127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9 130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81271B" w:rsidRPr="00D02239" w:rsidRDefault="0081271B" w:rsidP="008127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01.09.2026 по 30.06.2027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9 130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2239">
        <w:rPr>
          <w:rFonts w:ascii="Times New Roman" w:hAnsi="Times New Roman" w:cs="Times New Roman"/>
          <w:sz w:val="18"/>
          <w:szCs w:val="18"/>
        </w:rPr>
        <w:t>коп. (</w:t>
      </w:r>
      <w:r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81271B" w:rsidRPr="00D02239" w:rsidRDefault="0081271B" w:rsidP="008127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>с 01.0</w:t>
      </w:r>
      <w:r>
        <w:rPr>
          <w:rFonts w:ascii="Times New Roman" w:hAnsi="Times New Roman" w:cs="Times New Roman"/>
          <w:sz w:val="18"/>
          <w:szCs w:val="18"/>
        </w:rPr>
        <w:t>9.2027 по 30.06.2028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9 130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сто тридцать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lastRenderedPageBreak/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F35D38" w:rsidRDefault="00F35D38" w:rsidP="008B15F4">
      <w:pPr>
        <w:pStyle w:val="Default"/>
        <w:jc w:val="center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9A4B21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9A4B21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2E3A1F" w:rsidRDefault="002E3A1F" w:rsidP="002E3A1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EE3D9A" w:rsidRDefault="00EE3D9A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E3D9A" w:rsidRDefault="00EE3D9A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E3D9A" w:rsidRDefault="00EE3D9A" w:rsidP="00EE3D9A">
      <w:pPr>
        <w:tabs>
          <w:tab w:val="left" w:pos="7601"/>
        </w:tabs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EE3D9A" w:rsidRPr="00D02239" w:rsidRDefault="00EE3D9A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E3D9A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145569" cy="2779199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68" cy="277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D9A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C3BBC"/>
    <w:rsid w:val="00163C45"/>
    <w:rsid w:val="001D448B"/>
    <w:rsid w:val="00251BFF"/>
    <w:rsid w:val="00291F1B"/>
    <w:rsid w:val="002A5810"/>
    <w:rsid w:val="002E3A1F"/>
    <w:rsid w:val="00323CD4"/>
    <w:rsid w:val="00342758"/>
    <w:rsid w:val="00391340"/>
    <w:rsid w:val="003B0D6C"/>
    <w:rsid w:val="003B2CDE"/>
    <w:rsid w:val="003E38D3"/>
    <w:rsid w:val="004C7690"/>
    <w:rsid w:val="00620D36"/>
    <w:rsid w:val="00693D8B"/>
    <w:rsid w:val="006B3E44"/>
    <w:rsid w:val="006B6B09"/>
    <w:rsid w:val="00723984"/>
    <w:rsid w:val="00731073"/>
    <w:rsid w:val="0076187A"/>
    <w:rsid w:val="007C1701"/>
    <w:rsid w:val="007C74DF"/>
    <w:rsid w:val="0081271B"/>
    <w:rsid w:val="008964BA"/>
    <w:rsid w:val="008B15F4"/>
    <w:rsid w:val="008D0401"/>
    <w:rsid w:val="009A4B21"/>
    <w:rsid w:val="00A86A04"/>
    <w:rsid w:val="00A94D7D"/>
    <w:rsid w:val="00AD0C44"/>
    <w:rsid w:val="00B41650"/>
    <w:rsid w:val="00B872BA"/>
    <w:rsid w:val="00BA3257"/>
    <w:rsid w:val="00C54FB8"/>
    <w:rsid w:val="00CB021C"/>
    <w:rsid w:val="00CD706A"/>
    <w:rsid w:val="00CF7EB5"/>
    <w:rsid w:val="00D02239"/>
    <w:rsid w:val="00D0400E"/>
    <w:rsid w:val="00D36D7C"/>
    <w:rsid w:val="00DE048D"/>
    <w:rsid w:val="00E02AD4"/>
    <w:rsid w:val="00E51614"/>
    <w:rsid w:val="00E5763E"/>
    <w:rsid w:val="00E844AD"/>
    <w:rsid w:val="00E87D58"/>
    <w:rsid w:val="00ED360E"/>
    <w:rsid w:val="00EE3D9A"/>
    <w:rsid w:val="00F07976"/>
    <w:rsid w:val="00F15DF5"/>
    <w:rsid w:val="00F35D38"/>
    <w:rsid w:val="00F4383F"/>
    <w:rsid w:val="00F7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2024-08-15T07:12:00Z</cp:lastPrinted>
  <dcterms:created xsi:type="dcterms:W3CDTF">2023-06-17T06:11:00Z</dcterms:created>
  <dcterms:modified xsi:type="dcterms:W3CDTF">2025-02-27T10:37:00Z</dcterms:modified>
</cp:coreProperties>
</file>